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84AB" w14:textId="19950778" w:rsidR="00702BEC" w:rsidRDefault="00723F42" w:rsidP="00464025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lang w:val="tr-TR"/>
        </w:rPr>
      </w:pPr>
      <w:bookmarkStart w:id="0" w:name="_Hlk83903371"/>
      <w:r w:rsidRPr="0088115F">
        <w:rPr>
          <w:rFonts w:asciiTheme="majorBidi" w:hAnsiTheme="majorBidi" w:cstheme="majorBidi"/>
          <w:color w:val="000000" w:themeColor="text1"/>
          <w:lang w:val="tr-TR"/>
        </w:rPr>
        <w:t>Fas Sanayi</w:t>
      </w:r>
      <w:r w:rsidR="005C0C9C" w:rsidRPr="0088115F">
        <w:rPr>
          <w:rFonts w:asciiTheme="majorBidi" w:hAnsiTheme="majorBidi" w:cstheme="majorBidi"/>
          <w:color w:val="000000" w:themeColor="text1"/>
          <w:lang w:val="tr-TR"/>
        </w:rPr>
        <w:t xml:space="preserve"> ve </w:t>
      </w:r>
      <w:r w:rsidRPr="0088115F">
        <w:rPr>
          <w:rFonts w:asciiTheme="majorBidi" w:hAnsiTheme="majorBidi" w:cstheme="majorBidi"/>
          <w:color w:val="000000" w:themeColor="text1"/>
          <w:lang w:val="tr-TR"/>
        </w:rPr>
        <w:t>Ticaret</w:t>
      </w:r>
      <w:r w:rsidR="005C0C9C" w:rsidRPr="0088115F">
        <w:rPr>
          <w:rFonts w:asciiTheme="majorBidi" w:hAnsiTheme="majorBidi" w:cstheme="majorBidi"/>
          <w:color w:val="000000" w:themeColor="text1"/>
          <w:lang w:val="tr-TR"/>
        </w:rPr>
        <w:t xml:space="preserve"> </w:t>
      </w:r>
      <w:r w:rsidRPr="0088115F">
        <w:rPr>
          <w:rFonts w:asciiTheme="majorBidi" w:hAnsiTheme="majorBidi" w:cstheme="majorBidi"/>
          <w:color w:val="000000" w:themeColor="text1"/>
          <w:lang w:val="tr-TR"/>
        </w:rPr>
        <w:t xml:space="preserve">Bakanlığı tarafından, Fas’a ithal edilen sanayi ürünlerinin yerel mevzuat çerçevesinde uygunluk kontrollerinin 1 Şubat 2020 tarihinden itibaren dış kaynak kullanılarak gerçekleştirilmeye başlanması için, Fransız </w:t>
      </w:r>
      <w:proofErr w:type="spellStart"/>
      <w:r w:rsidRPr="0088115F">
        <w:rPr>
          <w:rFonts w:asciiTheme="majorBidi" w:hAnsiTheme="majorBidi" w:cstheme="majorBidi"/>
          <w:color w:val="000000" w:themeColor="text1"/>
          <w:lang w:val="tr-TR"/>
        </w:rPr>
        <w:t>Bureau</w:t>
      </w:r>
      <w:proofErr w:type="spellEnd"/>
      <w:r w:rsidRPr="0088115F">
        <w:rPr>
          <w:rFonts w:asciiTheme="majorBidi" w:hAnsiTheme="majorBidi" w:cstheme="majorBidi"/>
          <w:color w:val="000000" w:themeColor="text1"/>
          <w:lang w:val="tr-TR"/>
        </w:rPr>
        <w:t xml:space="preserve"> </w:t>
      </w:r>
      <w:proofErr w:type="spellStart"/>
      <w:r w:rsidRPr="0088115F">
        <w:rPr>
          <w:rFonts w:asciiTheme="majorBidi" w:hAnsiTheme="majorBidi" w:cstheme="majorBidi"/>
          <w:color w:val="000000" w:themeColor="text1"/>
          <w:lang w:val="tr-TR"/>
        </w:rPr>
        <w:t>Veritas</w:t>
      </w:r>
      <w:proofErr w:type="spellEnd"/>
      <w:r w:rsidR="00464025" w:rsidRPr="00464025">
        <w:rPr>
          <w:rStyle w:val="Kpr"/>
          <w:rFonts w:ascii="Calibri" w:hAnsi="Calibri" w:cs="Calibri"/>
          <w:color w:val="000000" w:themeColor="text1"/>
          <w:sz w:val="22"/>
          <w:szCs w:val="22"/>
          <w:u w:val="none"/>
          <w:lang w:val="tr-TR"/>
        </w:rPr>
        <w:t xml:space="preserve">, </w:t>
      </w:r>
      <w:r w:rsidRPr="0088115F">
        <w:rPr>
          <w:rFonts w:asciiTheme="majorBidi" w:hAnsiTheme="majorBidi" w:cstheme="majorBidi"/>
          <w:color w:val="000000" w:themeColor="text1"/>
          <w:lang w:val="tr-TR"/>
        </w:rPr>
        <w:t xml:space="preserve">Alman TUV </w:t>
      </w:r>
      <w:proofErr w:type="spellStart"/>
      <w:r w:rsidRPr="0088115F">
        <w:rPr>
          <w:rFonts w:asciiTheme="majorBidi" w:hAnsiTheme="majorBidi" w:cstheme="majorBidi"/>
          <w:color w:val="000000" w:themeColor="text1"/>
          <w:lang w:val="tr-TR"/>
        </w:rPr>
        <w:t>Rheinland</w:t>
      </w:r>
      <w:proofErr w:type="spellEnd"/>
      <w:r w:rsidRPr="0088115F">
        <w:rPr>
          <w:rFonts w:asciiTheme="majorBidi" w:hAnsiTheme="majorBidi" w:cstheme="majorBidi"/>
          <w:color w:val="000000" w:themeColor="text1"/>
          <w:lang w:val="tr-TR"/>
        </w:rPr>
        <w:t xml:space="preserve"> ve İspanyol Applus Fomento firmaları ile anlaşma sağlanmıştı. Bu kapsamda, bahsi geçen tarihten itibaren kontrole tabi olan sanayi ürünlerinin ithalatçıları tarafından anlaşmalı şirketlerden sağlanan uygunluk sertifikalarının ibrazı zorunlu hale gelmiştir.</w:t>
      </w:r>
      <w:r w:rsidR="005C0C9C" w:rsidRPr="0088115F">
        <w:rPr>
          <w:rFonts w:asciiTheme="majorBidi" w:hAnsiTheme="majorBidi" w:cstheme="majorBidi"/>
          <w:color w:val="000000" w:themeColor="text1"/>
          <w:lang w:val="tr-TR"/>
        </w:rPr>
        <w:t xml:space="preserve"> Bilahare, </w:t>
      </w:r>
      <w:r w:rsidRPr="0088115F">
        <w:rPr>
          <w:rFonts w:asciiTheme="majorBidi" w:hAnsiTheme="majorBidi" w:cstheme="majorBidi"/>
          <w:color w:val="000000" w:themeColor="text1"/>
          <w:lang w:val="tr-TR"/>
        </w:rPr>
        <w:t>adı geçen Bakanlığın internet sitesinde yapılan güncellemelere istinaden, Bakanlık tarafından sanayi ürünlerinin uygunluk kontrollerinin gerçekleştirilmesi adına SGS Maroc ve Intertek Labtest firmaları ile anlaşma sağlanmıştı.</w:t>
      </w:r>
      <w:r w:rsidR="005C0C9C" w:rsidRPr="0088115F">
        <w:rPr>
          <w:rFonts w:asciiTheme="majorBidi" w:hAnsiTheme="majorBidi" w:cstheme="majorBidi"/>
          <w:color w:val="000000" w:themeColor="text1"/>
          <w:lang w:val="tr-TR"/>
        </w:rPr>
        <w:t xml:space="preserve"> </w:t>
      </w:r>
      <w:r w:rsidR="00464025" w:rsidRPr="0088115F">
        <w:rPr>
          <w:rFonts w:asciiTheme="majorBidi" w:hAnsiTheme="majorBidi" w:cstheme="majorBidi"/>
          <w:color w:val="000000" w:themeColor="text1"/>
          <w:lang w:val="tr-TR"/>
        </w:rPr>
        <w:t>Hâlihazırda</w:t>
      </w:r>
      <w:r w:rsidR="005C0C9C" w:rsidRPr="0088115F">
        <w:rPr>
          <w:rFonts w:asciiTheme="majorBidi" w:hAnsiTheme="majorBidi" w:cstheme="majorBidi"/>
          <w:color w:val="000000" w:themeColor="text1"/>
          <w:lang w:val="tr-TR"/>
        </w:rPr>
        <w:t xml:space="preserve"> bu beş firma sertifikaların verilmesinde yetkili konumdadır.</w:t>
      </w:r>
    </w:p>
    <w:p w14:paraId="054C4610" w14:textId="77777777" w:rsidR="00464025" w:rsidRPr="0088115F" w:rsidRDefault="00464025" w:rsidP="00464025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lang w:val="tr-TR"/>
        </w:rPr>
      </w:pPr>
    </w:p>
    <w:p w14:paraId="0C281675" w14:textId="5A288184" w:rsidR="00702BEC" w:rsidRDefault="005C0C9C" w:rsidP="00464025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</w:pPr>
      <w:r w:rsidRPr="0088115F"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  <w:t>Bu defa, Fas gümrük kontrol noktalarında Uygunluk Sertifikası alınması gereken ürün listesinde güncellemeler olmuştur. Anılan Bakanlığın internet sitesine istinaden</w:t>
      </w:r>
      <w:r w:rsidR="002909CA" w:rsidRPr="0088115F"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  <w:t xml:space="preserve">,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otomobil yedek parçaları (</w:t>
      </w:r>
      <w:r w:rsidR="00DD3D40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araba ve treyler lastikleri</w:t>
      </w:r>
      <w:r w:rsidR="00D0031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935DD4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araba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aküler</w:t>
      </w:r>
      <w:r w:rsidR="00935DD4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i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 fren aksesuarları, camlar, filtreleme elemanları, mekanik kontrol kablosu, yaprak yaylar</w:t>
      </w:r>
      <w:r w:rsidR="00001CD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iç lastik</w:t>
      </w:r>
      <w:r w:rsidR="009A3903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</w:t>
      </w:r>
      <w:r w:rsid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7751FE" w:rsidRPr="007751FE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metalik olmayan contalar</w:t>
      </w:r>
      <w:r w:rsid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</w:t>
      </w:r>
      <w:r w:rsidR="00001CD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otomotiv </w:t>
      </w:r>
      <w:proofErr w:type="gramStart"/>
      <w:r w:rsidR="00001CD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ekipman</w:t>
      </w:r>
      <w:proofErr w:type="gramEnd"/>
      <w:r w:rsidR="00001CD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ve aksesuarlarının ambalajları ve etiketlenmesi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), inşaat malzemeleri (seramik fayans, çimento, sızdırmazlık levhaları, sıhhi ürünler, musluklar, plastik borular</w:t>
      </w:r>
      <w:r w:rsidR="005E3842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 filmaşin ve inşaat demiri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), ahşap paneller, </w:t>
      </w:r>
      <w:r w:rsidR="00840232" w:rsidRPr="00840232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sandviç paneller</w:t>
      </w:r>
      <w:r w:rsidR="002A6F9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gazlı ısıtıcılar, gazlı su ısıtıcıları, iş kıyafetleri dışındaki giyim ürünleri, cep telefonları için şarj cihazları,</w:t>
      </w:r>
      <w:r w:rsidR="00DC32E9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power bank,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devre kesiciler, battaniyeler, halılar</w:t>
      </w:r>
      <w:r w:rsidR="00E123E8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ve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duvardan duvara halı kaplamaları, </w:t>
      </w:r>
      <w:r w:rsidR="0019417D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döşemelik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kumaşlar</w:t>
      </w:r>
      <w:r w:rsidR="005E3842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DA4186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ayakkabılar, </w:t>
      </w:r>
      <w:r w:rsidR="005E3842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tıbbi olmayan korunma maskeleri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 koruyucu</w:t>
      </w:r>
      <w:r w:rsidR="000432A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943977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solunum 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cihazlar</w:t>
      </w:r>
      <w:r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ı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partiküllere karşı </w:t>
      </w:r>
      <w:r w:rsidR="00300AD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filtreli 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yarım maske, </w:t>
      </w:r>
      <w:r w:rsidR="00DA4186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bebek bezi, </w:t>
      </w:r>
      <w:r w:rsidR="005E3842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okul defterleri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2B7A71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boya ve vernik, </w:t>
      </w:r>
      <w:r w:rsidR="004C170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tekstil 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pvc kaplı </w:t>
      </w:r>
      <w:r w:rsidR="004C170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tuval</w:t>
      </w:r>
      <w:r w:rsidR="001F5895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 sokak aydınlatma direkle</w:t>
      </w:r>
      <w:r w:rsidR="0085147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ri, </w:t>
      </w:r>
      <w:r w:rsidR="001B6E67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ofis mobilyaları: depolama mobilyaları, ev ve mutfak mobilyaları, </w:t>
      </w:r>
      <w:r w:rsidR="004711D6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ev içinde kullanılan çocuk parkları,</w:t>
      </w:r>
      <w:r w:rsidR="004C170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bebek</w:t>
      </w:r>
      <w:r w:rsidR="00664819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bakım malzemeleri</w:t>
      </w:r>
      <w:r w:rsidR="009025B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(</w:t>
      </w:r>
      <w:r w:rsidR="00664819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bebek</w:t>
      </w:r>
      <w:r w:rsidR="004C170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sandalyeleri</w:t>
      </w:r>
      <w:r w:rsidR="009025B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)</w:t>
      </w:r>
      <w:r w:rsidR="00DA70E2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 koltuklar, yataklar, ahşap kapılar ve iç kapı takımları, inşaat</w:t>
      </w:r>
      <w:r w:rsidR="00943977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ta kullanılan </w:t>
      </w:r>
      <w:r w:rsidR="00DA70E2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içi boş profiller, elektrik izolatörleri</w:t>
      </w:r>
      <w:r w:rsidR="005F55A8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E7525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okul çantaları, </w:t>
      </w:r>
      <w:r w:rsidR="00E7525B" w:rsidRPr="009025BF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deri ve deri benzeri ürünler</w:t>
      </w:r>
      <w:r w:rsidR="009025BF" w:rsidRPr="009025BF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(</w:t>
      </w:r>
      <w:r w:rsidR="0033486B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s</w:t>
      </w:r>
      <w:r w:rsidR="0033486B" w:rsidRPr="0033486B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andıklar, valizler ve evrak çantası</w:t>
      </w:r>
      <w:r w:rsidR="002B3D2A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; </w:t>
      </w:r>
      <w:r w:rsidR="0033486B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el çantas</w:t>
      </w:r>
      <w:r w:rsidR="0033486B" w:rsidRPr="0033486B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ı</w:t>
      </w:r>
      <w:r w:rsidR="002B3D2A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; </w:t>
      </w:r>
      <w:r w:rsidR="001B044D" w:rsidRP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cep veya çanta </w:t>
      </w:r>
      <w:r w:rsid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eşyaları</w:t>
      </w:r>
      <w:r w:rsidR="002B3D2A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; </w:t>
      </w:r>
      <w:r w:rsidR="001B044D" w:rsidRP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kap özelliği taşımayan deri eşya</w:t>
      </w:r>
      <w:r w:rsid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ları</w:t>
      </w:r>
      <w:r w:rsidR="002B3D2A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; </w:t>
      </w:r>
      <w:r w:rsidR="001B044D" w:rsidRP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kap özelliği</w:t>
      </w:r>
      <w:r w:rsidR="00D377D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ne</w:t>
      </w:r>
      <w:r w:rsidR="001B044D" w:rsidRP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sahip olmayan kılıflama </w:t>
      </w:r>
      <w:r w:rsidR="001B044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eşyaları</w:t>
      </w:r>
      <w:r w:rsidR="009025BF" w:rsidRPr="002B3D2A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)</w:t>
      </w:r>
      <w:r w:rsidR="009025B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E7525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bağlantı parçalar</w:t>
      </w:r>
      <w:r w:rsidR="0077472C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ı</w:t>
      </w:r>
      <w:r w:rsidR="00E7525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,</w:t>
      </w:r>
      <w:r w:rsidR="00E7525B" w:rsidRPr="007B3F87">
        <w:rPr>
          <w:b/>
          <w:bCs/>
          <w:color w:val="000000" w:themeColor="text1"/>
        </w:rPr>
        <w:t xml:space="preserve"> </w:t>
      </w:r>
      <w:r w:rsidR="00E7525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plastik borular: </w:t>
      </w:r>
      <w:r w:rsidR="00202C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basınçlı hava ile uygulamalar için </w:t>
      </w:r>
      <w:r w:rsidR="00E7525B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tekstil takviyeli çeşitleri, su için kullanılan tekstil ile güçlendirilmiş termoplastik borular, 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su</w:t>
      </w:r>
      <w:r w:rsidR="00202C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yun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em</w:t>
      </w:r>
      <w:r w:rsidR="00202C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il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mesi ve boşalt</w:t>
      </w:r>
      <w:r w:rsidR="00202C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ıl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ması için kauçuk hortumlar, </w:t>
      </w:r>
      <w:r w:rsidR="005C5EE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su i</w:t>
      </w:r>
      <w:r w:rsidR="0090527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çin</w:t>
      </w:r>
      <w:r w:rsidR="005C5EE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90527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kullanılan</w:t>
      </w:r>
      <w:r w:rsidR="005C5EE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tekst</w:t>
      </w:r>
      <w:r w:rsidR="0062215C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il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takviyeli kauç</w:t>
      </w:r>
      <w:r w:rsidR="0062215C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uk</w:t>
      </w:r>
      <w:r w:rsidR="004B533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5C5EEF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hortumları, bina içi sıcak ve soğuk su tesisatları için çok katmanlı kanalizasyon sistemleri: borular</w:t>
      </w:r>
      <w:r w:rsidR="007D05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 xml:space="preserve">, </w:t>
      </w:r>
      <w:r w:rsidR="007D055D" w:rsidRPr="007D055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mutfak eşyaları (ocaklar</w:t>
      </w:r>
      <w:r w:rsidR="00BA7531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için kullanılanlar</w:t>
      </w:r>
      <w:r w:rsidR="007D055D" w:rsidRPr="007D055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)</w:t>
      </w:r>
      <w:r w:rsidR="0090538D" w:rsidRPr="007D055D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</w:t>
      </w:r>
      <w:r w:rsidR="002909CA" w:rsidRPr="007B3F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r-TR"/>
        </w:rPr>
        <w:t>ürünlerinin</w:t>
      </w:r>
      <w:r w:rsidR="002909CA" w:rsidRPr="0088115F"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  <w:t xml:space="preserve"> uygunluk kontrollerinin Fas gümrük kontrol noktalarında gerçekleştirilme</w:t>
      </w:r>
      <w:r w:rsidR="0077472C" w:rsidRPr="0088115F"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  <w:t>si,</w:t>
      </w:r>
      <w:r w:rsidR="002909CA" w:rsidRPr="0088115F"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  <w:t xml:space="preserve"> mezkur ürünler dışında kalan sanayi ürünlerinde uygunluk kontrollerinin çıkış ülkelerinde gerçekleştirilmesi gerekmektedir.</w:t>
      </w:r>
    </w:p>
    <w:p w14:paraId="5EFD9D83" w14:textId="77777777" w:rsidR="00464025" w:rsidRPr="0088115F" w:rsidRDefault="00464025" w:rsidP="00464025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r-TR"/>
        </w:rPr>
      </w:pPr>
    </w:p>
    <w:p w14:paraId="3F65A277" w14:textId="42908E65" w:rsidR="00B57DDF" w:rsidRDefault="00B57DDF" w:rsidP="00464025">
      <w:pPr>
        <w:spacing w:after="0"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  <w:lang w:val="tr-TR"/>
        </w:rPr>
      </w:pPr>
      <w:r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>Menşe ülkesinde uygunluk kontrolüne tabi tutulması gereken ürün listesine aşağıdaki linkten ulaşılabilmektedir:</w:t>
      </w:r>
    </w:p>
    <w:p w14:paraId="3EB3906F" w14:textId="77777777" w:rsidR="00464025" w:rsidRPr="00B57DDF" w:rsidRDefault="00464025" w:rsidP="00464025">
      <w:pPr>
        <w:spacing w:after="0"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  <w:lang w:val="tr-TR"/>
        </w:rPr>
      </w:pPr>
    </w:p>
    <w:p w14:paraId="40FAC377" w14:textId="09B8C0B4" w:rsidR="007B3F87" w:rsidRDefault="00464025" w:rsidP="00464025">
      <w:pPr>
        <w:spacing w:after="0" w:line="240" w:lineRule="auto"/>
        <w:ind w:firstLine="709"/>
        <w:rPr>
          <w:rStyle w:val="Kpr"/>
        </w:rPr>
      </w:pPr>
      <w:hyperlink r:id="rId4" w:history="1">
        <w:r w:rsidR="007B3F87" w:rsidRPr="00E61652">
          <w:rPr>
            <w:rStyle w:val="Kpr"/>
          </w:rPr>
          <w:t>https://www.mcinet.gov.ma/sites/default/files/Liste%20des%20produits%20contr%C3%B4l%C3%A9%20%C3%A0%20l%27origine%2030.05.2022.pdf</w:t>
        </w:r>
      </w:hyperlink>
    </w:p>
    <w:p w14:paraId="0FC56CB8" w14:textId="77777777" w:rsidR="00464025" w:rsidRDefault="00464025" w:rsidP="00464025">
      <w:pPr>
        <w:spacing w:after="0" w:line="240" w:lineRule="auto"/>
        <w:ind w:firstLine="709"/>
      </w:pPr>
    </w:p>
    <w:p w14:paraId="2F5077D3" w14:textId="23E89295" w:rsidR="00B57DDF" w:rsidRDefault="00B57DDF" w:rsidP="00464025">
      <w:pPr>
        <w:spacing w:after="0"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  <w:lang w:val="tr-TR"/>
        </w:rPr>
      </w:pPr>
      <w:r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Fas’ta, varış noktasında uygunluk kontrolüne tabi tutulması gereken ürün </w:t>
      </w:r>
      <w:r w:rsidR="00E7390E">
        <w:rPr>
          <w:rFonts w:asciiTheme="majorBidi" w:hAnsiTheme="majorBidi" w:cstheme="majorBidi"/>
          <w:color w:val="000000"/>
          <w:sz w:val="24"/>
          <w:szCs w:val="24"/>
          <w:lang w:val="tr-TR"/>
        </w:rPr>
        <w:t>listesine</w:t>
      </w:r>
      <w:r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 aşağıdaki linkten ulaşılabilmektedir:</w:t>
      </w:r>
    </w:p>
    <w:p w14:paraId="2C4C1966" w14:textId="77777777" w:rsidR="00464025" w:rsidRPr="00B57DDF" w:rsidRDefault="00464025" w:rsidP="00464025">
      <w:pPr>
        <w:spacing w:after="0"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  <w:lang w:val="tr-TR"/>
        </w:rPr>
      </w:pPr>
    </w:p>
    <w:p w14:paraId="088826C2" w14:textId="7E772B87" w:rsidR="004110B4" w:rsidRDefault="00464025" w:rsidP="00464025">
      <w:pPr>
        <w:spacing w:after="0" w:line="240" w:lineRule="auto"/>
        <w:ind w:firstLine="709"/>
        <w:rPr>
          <w:rStyle w:val="Kpr"/>
          <w:color w:val="FF0000"/>
        </w:rPr>
      </w:pPr>
      <w:hyperlink r:id="rId5" w:history="1">
        <w:r w:rsidR="004110B4" w:rsidRPr="00623372">
          <w:rPr>
            <w:rStyle w:val="Kpr"/>
            <w:color w:val="FF0000"/>
          </w:rPr>
          <w:t>https://www.mcinet.gov.ma/sites/default/files/Liste%20des%20produits%20contr%C3%B4l%C3%A9s%20%C3%A0%20l%27arriv%C3%A9e%20au%20Maroc%20version%2027122022.pdf</w:t>
        </w:r>
      </w:hyperlink>
    </w:p>
    <w:p w14:paraId="3CCDD334" w14:textId="77777777" w:rsidR="00464025" w:rsidRPr="00623372" w:rsidRDefault="00464025" w:rsidP="00464025">
      <w:pPr>
        <w:spacing w:after="0" w:line="240" w:lineRule="auto"/>
        <w:ind w:firstLine="709"/>
        <w:rPr>
          <w:color w:val="FF0000"/>
        </w:rPr>
      </w:pPr>
    </w:p>
    <w:p w14:paraId="503FF499" w14:textId="2B224F71" w:rsidR="00347D60" w:rsidRDefault="002B3D2A" w:rsidP="004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>
        <w:rPr>
          <w:rFonts w:asciiTheme="majorBidi" w:hAnsiTheme="majorBidi" w:cstheme="majorBidi"/>
          <w:color w:val="000000"/>
          <w:sz w:val="24"/>
          <w:szCs w:val="24"/>
          <w:lang w:val="tr-TR"/>
        </w:rPr>
        <w:t>D</w:t>
      </w:r>
      <w:r w:rsidR="00B57DDF"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aha detaylı bilgiler ve </w:t>
      </w:r>
      <w:r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olabilecek </w:t>
      </w:r>
      <w:r w:rsidR="00B57DDF"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>soruların</w:t>
      </w:r>
      <w:r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 cevapları için, firmalarımızın</w:t>
      </w:r>
      <w:r w:rsidR="00B57DDF"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 </w:t>
      </w:r>
      <w:r w:rsidR="00A32CCF">
        <w:rPr>
          <w:rFonts w:asciiTheme="majorBidi" w:hAnsiTheme="majorBidi" w:cstheme="majorBidi"/>
          <w:color w:val="000000"/>
          <w:sz w:val="24"/>
          <w:szCs w:val="24"/>
          <w:lang w:val="tr-TR"/>
        </w:rPr>
        <w:t>yukarıda m</w:t>
      </w:r>
      <w:bookmarkStart w:id="1" w:name="_GoBack"/>
      <w:bookmarkEnd w:id="1"/>
      <w:r w:rsidR="00A32CCF"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ezkur </w:t>
      </w:r>
      <w:r w:rsidR="00B57DDF"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>yetkilendirilmiş fir</w:t>
      </w:r>
      <w:r w:rsidR="0008040A">
        <w:rPr>
          <w:rFonts w:asciiTheme="majorBidi" w:hAnsiTheme="majorBidi" w:cstheme="majorBidi"/>
          <w:color w:val="000000"/>
          <w:sz w:val="24"/>
          <w:szCs w:val="24"/>
          <w:lang w:val="tr-TR"/>
        </w:rPr>
        <w:t>ma</w:t>
      </w:r>
      <w:r w:rsidR="00B57DDF" w:rsidRPr="00B57DDF">
        <w:rPr>
          <w:rFonts w:asciiTheme="majorBidi" w:hAnsiTheme="majorBidi" w:cstheme="majorBidi"/>
          <w:color w:val="000000"/>
          <w:sz w:val="24"/>
          <w:szCs w:val="24"/>
          <w:lang w:val="tr-TR"/>
        </w:rPr>
        <w:t xml:space="preserve">ların Türkiye ofisleri ile temas </w:t>
      </w:r>
      <w:bookmarkEnd w:id="0"/>
      <w:r>
        <w:rPr>
          <w:rFonts w:asciiTheme="majorBidi" w:hAnsiTheme="majorBidi" w:cstheme="majorBidi"/>
          <w:color w:val="000000"/>
          <w:sz w:val="24"/>
          <w:szCs w:val="24"/>
          <w:lang w:val="tr-TR"/>
        </w:rPr>
        <w:t>etmelerinde yarar bulunmaktadır.</w:t>
      </w:r>
    </w:p>
    <w:sectPr w:rsidR="00347D60" w:rsidSect="00B8422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42"/>
    <w:rsid w:val="00001CDB"/>
    <w:rsid w:val="000432A5"/>
    <w:rsid w:val="0008040A"/>
    <w:rsid w:val="00124209"/>
    <w:rsid w:val="001309D1"/>
    <w:rsid w:val="001441A4"/>
    <w:rsid w:val="00160D58"/>
    <w:rsid w:val="0019417D"/>
    <w:rsid w:val="001A4D34"/>
    <w:rsid w:val="001B044D"/>
    <w:rsid w:val="001B6E67"/>
    <w:rsid w:val="001C6773"/>
    <w:rsid w:val="001F5895"/>
    <w:rsid w:val="00202CCA"/>
    <w:rsid w:val="002909CA"/>
    <w:rsid w:val="002A6F98"/>
    <w:rsid w:val="002B3D2A"/>
    <w:rsid w:val="002B7A71"/>
    <w:rsid w:val="00300ADA"/>
    <w:rsid w:val="0033486B"/>
    <w:rsid w:val="00347D60"/>
    <w:rsid w:val="00362B52"/>
    <w:rsid w:val="003B4A57"/>
    <w:rsid w:val="004110B4"/>
    <w:rsid w:val="00420EB5"/>
    <w:rsid w:val="00442D54"/>
    <w:rsid w:val="00464025"/>
    <w:rsid w:val="004711D6"/>
    <w:rsid w:val="004B533A"/>
    <w:rsid w:val="004C170F"/>
    <w:rsid w:val="004C74CF"/>
    <w:rsid w:val="005C0C9C"/>
    <w:rsid w:val="005C5EEF"/>
    <w:rsid w:val="005E3842"/>
    <w:rsid w:val="005E73F5"/>
    <w:rsid w:val="005F55A8"/>
    <w:rsid w:val="0062215C"/>
    <w:rsid w:val="00623372"/>
    <w:rsid w:val="00664819"/>
    <w:rsid w:val="00702BEC"/>
    <w:rsid w:val="00723F42"/>
    <w:rsid w:val="00726643"/>
    <w:rsid w:val="0077472C"/>
    <w:rsid w:val="007751FE"/>
    <w:rsid w:val="00785B81"/>
    <w:rsid w:val="007B3F87"/>
    <w:rsid w:val="007C27A4"/>
    <w:rsid w:val="007D055D"/>
    <w:rsid w:val="008208C4"/>
    <w:rsid w:val="00840232"/>
    <w:rsid w:val="008421EE"/>
    <w:rsid w:val="0085147A"/>
    <w:rsid w:val="00877045"/>
    <w:rsid w:val="0088115F"/>
    <w:rsid w:val="008A05D7"/>
    <w:rsid w:val="008E5D2C"/>
    <w:rsid w:val="009025BF"/>
    <w:rsid w:val="0090527F"/>
    <w:rsid w:val="0090538D"/>
    <w:rsid w:val="00935DD4"/>
    <w:rsid w:val="00943977"/>
    <w:rsid w:val="00943AE5"/>
    <w:rsid w:val="009916A6"/>
    <w:rsid w:val="00991E28"/>
    <w:rsid w:val="009A3903"/>
    <w:rsid w:val="009B2DEF"/>
    <w:rsid w:val="00A22CFA"/>
    <w:rsid w:val="00A3225E"/>
    <w:rsid w:val="00A32CCF"/>
    <w:rsid w:val="00A64BBC"/>
    <w:rsid w:val="00A92422"/>
    <w:rsid w:val="00B57DDF"/>
    <w:rsid w:val="00B84222"/>
    <w:rsid w:val="00BA7531"/>
    <w:rsid w:val="00BC1FE4"/>
    <w:rsid w:val="00BC5FB8"/>
    <w:rsid w:val="00C01D25"/>
    <w:rsid w:val="00C55843"/>
    <w:rsid w:val="00CE2857"/>
    <w:rsid w:val="00CE6148"/>
    <w:rsid w:val="00D00315"/>
    <w:rsid w:val="00D377DD"/>
    <w:rsid w:val="00D95CB1"/>
    <w:rsid w:val="00DA39EF"/>
    <w:rsid w:val="00DA4186"/>
    <w:rsid w:val="00DA70E2"/>
    <w:rsid w:val="00DC32E9"/>
    <w:rsid w:val="00DD3D40"/>
    <w:rsid w:val="00DD495A"/>
    <w:rsid w:val="00E10214"/>
    <w:rsid w:val="00E123E8"/>
    <w:rsid w:val="00E66393"/>
    <w:rsid w:val="00E7390E"/>
    <w:rsid w:val="00E7525B"/>
    <w:rsid w:val="00F962F8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D48"/>
  <w15:chartTrackingRefBased/>
  <w15:docId w15:val="{3219EF9F-F66A-45BA-8BB3-2D2B9B5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0D58"/>
    <w:rPr>
      <w:color w:val="0563C1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47D6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9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DA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MA"/>
    </w:rPr>
  </w:style>
  <w:style w:type="character" w:styleId="HTMLCite">
    <w:name w:val="HTML Cite"/>
    <w:basedOn w:val="VarsaylanParagrafYazTipi"/>
    <w:uiPriority w:val="99"/>
    <w:semiHidden/>
    <w:unhideWhenUsed/>
    <w:rsid w:val="00DA3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inet.gov.ma/sites/default/files/Liste%20des%20produits%20contr%C3%B4l%C3%A9s%20%C3%A0%20l%27arriv%C3%A9e%20au%20Maroc%20version%2027122022.pdf" TargetMode="External"/><Relationship Id="rId4" Type="http://schemas.openxmlformats.org/officeDocument/2006/relationships/hyperlink" Target="https://www.mcinet.gov.ma/sites/default/files/Liste%20des%20produits%20contr%C3%B4l%C3%A9%20%C3%A0%20l%27origine%2030.05.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rabatticaret4@hotmail.com</dc:creator>
  <cp:keywords/>
  <dc:description/>
  <cp:lastModifiedBy>Zeynep SEZEN</cp:lastModifiedBy>
  <cp:revision>3</cp:revision>
  <dcterms:created xsi:type="dcterms:W3CDTF">2023-01-25T08:25:00Z</dcterms:created>
  <dcterms:modified xsi:type="dcterms:W3CDTF">2023-01-26T06:38:00Z</dcterms:modified>
</cp:coreProperties>
</file>